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10E" w:rsidRDefault="0046010E"/>
    <w:p w:rsidR="004F28AD" w:rsidRDefault="00A6380F" w:rsidP="004F28AD">
      <w:pPr>
        <w:shd w:val="clear" w:color="auto" w:fill="FFFFFF"/>
        <w:jc w:val="right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Приложение № 3</w:t>
      </w:r>
      <w:r w:rsidR="004F28AD">
        <w:rPr>
          <w:color w:val="000000"/>
          <w:sz w:val="18"/>
          <w:szCs w:val="18"/>
        </w:rPr>
        <w:t>.</w:t>
      </w:r>
    </w:p>
    <w:p w:rsidR="004F28AD" w:rsidRDefault="004F28AD" w:rsidP="004F28AD">
      <w:pPr>
        <w:shd w:val="clear" w:color="auto" w:fill="FFFFFF"/>
        <w:jc w:val="center"/>
        <w:rPr>
          <w:sz w:val="18"/>
          <w:szCs w:val="18"/>
        </w:rPr>
      </w:pPr>
    </w:p>
    <w:p w:rsidR="004F28AD" w:rsidRDefault="004F28AD" w:rsidP="004F28AD">
      <w:pPr>
        <w:jc w:val="center"/>
      </w:pPr>
      <w:r>
        <w:t xml:space="preserve">Разграничение зон ответственности обслуживания инженерного оборудования </w:t>
      </w:r>
    </w:p>
    <w:p w:rsidR="004F28AD" w:rsidRDefault="004F28AD" w:rsidP="004F28AD">
      <w:pPr>
        <w:rPr>
          <w:sz w:val="16"/>
          <w:szCs w:val="16"/>
        </w:rPr>
      </w:pPr>
    </w:p>
    <w:p w:rsidR="004F28AD" w:rsidRDefault="004F28AD" w:rsidP="004F28AD">
      <w:pPr>
        <w:rPr>
          <w:sz w:val="22"/>
          <w:szCs w:val="22"/>
        </w:rPr>
      </w:pPr>
      <w:r>
        <w:rPr>
          <w:sz w:val="22"/>
          <w:szCs w:val="22"/>
        </w:rPr>
        <w:t>1.Теплоснабжение</w:t>
      </w:r>
    </w:p>
    <w:p w:rsidR="004F28AD" w:rsidRDefault="00F61A3E" w:rsidP="004F28AD">
      <w:pPr>
        <w:jc w:val="center"/>
      </w:pPr>
      <w:r>
        <w:pict>
          <v:group id="_x0000_s1118" editas="canvas" style="width:459pt;height:129.75pt;mso-position-horizontal-relative:char;mso-position-vertical-relative:line" coordorigin="900,2504" coordsize="9180,259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9" type="#_x0000_t75" style="position:absolute;left:900;top:2504;width:9180;height:2595" o:preferrelative="f">
              <v:fill o:detectmouseclick="t"/>
              <v:path o:extrusionok="t" o:connecttype="none"/>
            </v:shape>
            <v:rect id="_x0000_s1120" style="position:absolute;left:1441;top:2758;width:2159;height:1261" strokecolor="green" strokeweight="6pt"/>
            <v:line id="_x0000_s1121" style="position:absolute" from="3600,3119" to="4140,3119" strokecolor="green" strokeweight="5pt"/>
            <v:line id="_x0000_s1122" style="position:absolute" from="3600,3659" to="4140,3659" strokecolor="green" strokeweight="6pt"/>
            <v:line id="_x0000_s1123" style="position:absolute;flip:y" from="4140,2938" to="5220,3298" strokecolor="red"/>
            <v:line id="_x0000_s1124" style="position:absolute" from="4140,2938" to="5220,3298" strokecolor="red"/>
            <v:line id="_x0000_s1125" style="position:absolute;flip:y" from="4140,3479" to="5220,3838" strokecolor="red"/>
            <v:line id="_x0000_s1126" style="position:absolute" from="4140,3479" to="5220,3838" strokecolor="red"/>
            <v:line id="_x0000_s1127" style="position:absolute" from="5220,3119" to="7561,3119" strokecolor="red"/>
            <v:line id="_x0000_s1128" style="position:absolute" from="5220,3659" to="8641,3659" strokecolor="red"/>
            <v:line id="_x0000_s1129" style="position:absolute" from="6660,3119" to="6660,3659" strokecolor="red"/>
            <v:line id="_x0000_s1130" style="position:absolute" from="4140,2939" to="5220,2939" strokecolor="red"/>
            <v:line id="_x0000_s1131" style="position:absolute" from="5220,2939" to="5220,3298" strokecolor="red"/>
            <v:line id="_x0000_s1132" style="position:absolute" from="4140,3298" to="5220,3298" strokecolor="red"/>
            <v:line id="_x0000_s1133" style="position:absolute" from="4140,3479" to="5220,3479" strokecolor="red"/>
            <v:line id="_x0000_s1134" style="position:absolute" from="5220,3479" to="5220,3838" strokecolor="red"/>
            <v:line id="_x0000_s1135" style="position:absolute" from="4140,3838" to="5220,3838" strokecolor="red"/>
            <v:line id="_x0000_s1136" style="position:absolute" from="4140,2939" to="4140,3298" strokecolor="green" strokeweight="5pt"/>
            <v:line id="_x0000_s1137" style="position:absolute" from="4140,3479" to="4140,3838" strokecolor="green" strokeweight="5pt"/>
            <v:line id="_x0000_s1138" style="position:absolute;flip:x" from="1800,4199" to="1980,4558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39" type="#_x0000_t202" style="position:absolute;left:900;top:4559;width:2700;height:360" stroked="f">
              <v:textbox style="mso-next-textbox:#_x0000_s1139">
                <w:txbxContent>
                  <w:p w:rsidR="00A6380F" w:rsidRDefault="00A6380F" w:rsidP="004F28AD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ИТП нежилого помещения</w:t>
                    </w:r>
                  </w:p>
                  <w:p w:rsidR="00A6380F" w:rsidRDefault="00A6380F" w:rsidP="004F28AD"/>
                </w:txbxContent>
              </v:textbox>
            </v:shape>
            <v:line id="_x0000_s1140" style="position:absolute" from="4680,4019" to="4680,4378"/>
            <v:shape id="_x0000_s1141" type="#_x0000_t202" style="position:absolute;left:3780;top:4378;width:2160;height:721" stroked="f">
              <v:textbox style="mso-next-textbox:#_x0000_s1141">
                <w:txbxContent>
                  <w:p w:rsidR="00A6380F" w:rsidRDefault="00A6380F" w:rsidP="004F28AD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Отключающие устройства</w:t>
                    </w:r>
                  </w:p>
                  <w:p w:rsidR="00A6380F" w:rsidRDefault="00A6380F" w:rsidP="004F28AD"/>
                </w:txbxContent>
              </v:textbox>
            </v:shape>
            <v:shapetype id="_x0000_t38" coordsize="21600,21600" o:spt="38" o:oned="t" path="m,c@0,0@1,5400@1,10800@1,16200@2,21600,21600,21600e" filled="f">
              <v:formulas>
                <v:f eqn="mid #0 0"/>
                <v:f eqn="val #0"/>
                <v:f eqn="mid #0 2160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142" type="#_x0000_t38" style="position:absolute;left:7066;top:2955;width:928;height:210;rotation:90;flip:x" o:connectortype="curved" adj="10800,262389,-173522" strokecolor="red"/>
            <v:shape id="_x0000_s1143" type="#_x0000_t38" style="position:absolute;left:8146;top:3480;width:928;height:210;rotation:90;flip:x" o:connectortype="curved" adj="10800,262389,-173522" strokecolor="red"/>
            <w10:wrap type="none"/>
            <w10:anchorlock/>
          </v:group>
        </w:pict>
      </w:r>
    </w:p>
    <w:p w:rsidR="004F28AD" w:rsidRDefault="00F61A3E" w:rsidP="004F28AD">
      <w:pPr>
        <w:rPr>
          <w:sz w:val="16"/>
          <w:szCs w:val="16"/>
        </w:rPr>
      </w:pPr>
      <w:r w:rsidRPr="00F61A3E">
        <w:pict>
          <v:line id="_x0000_s1145" style="position:absolute;z-index:251661312" from="315pt,23.35pt" to="5in,23.35pt" strokecolor="red"/>
        </w:pict>
      </w:r>
      <w:r w:rsidRPr="00F61A3E">
        <w:pict>
          <v:line id="_x0000_s1147" style="position:absolute;z-index:251663360" from="315pt,29.8pt" to="5in,29.8pt" strokecolor="green" strokeweight="6pt"/>
        </w:pict>
      </w:r>
      <w:r w:rsidRPr="00F61A3E">
        <w:pict>
          <v:shape id="_x0000_s1144" type="#_x0000_t202" style="position:absolute;margin-left:369pt;margin-top:5.35pt;width:108pt;height:36pt;z-index:251660288" stroked="f">
            <v:textbox style="mso-next-textbox:#_x0000_s1144">
              <w:txbxContent>
                <w:p w:rsidR="00A6380F" w:rsidRDefault="00A6380F" w:rsidP="004F28A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Управляющая организация</w:t>
                  </w:r>
                </w:p>
              </w:txbxContent>
            </v:textbox>
          </v:shape>
        </w:pict>
      </w:r>
      <w:r w:rsidRPr="00F61A3E">
        <w:pict>
          <v:shape id="_x0000_s1146" type="#_x0000_t202" style="position:absolute;margin-left:369pt;margin-top:20.65pt;width:99pt;height:27pt;z-index:251662336" stroked="f">
            <v:textbox style="mso-next-textbox:#_x0000_s1146">
              <w:txbxContent>
                <w:p w:rsidR="00A6380F" w:rsidRDefault="00A6380F" w:rsidP="004F28A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Собственник</w:t>
                  </w:r>
                </w:p>
              </w:txbxContent>
            </v:textbox>
          </v:shape>
        </w:pict>
      </w:r>
    </w:p>
    <w:p w:rsidR="004F28AD" w:rsidRDefault="004F28AD" w:rsidP="004F28AD">
      <w:pPr>
        <w:rPr>
          <w:sz w:val="22"/>
          <w:szCs w:val="22"/>
        </w:rPr>
      </w:pPr>
    </w:p>
    <w:p w:rsidR="004F28AD" w:rsidRDefault="004F28AD" w:rsidP="004F28AD">
      <w:pPr>
        <w:rPr>
          <w:sz w:val="22"/>
          <w:szCs w:val="22"/>
        </w:rPr>
      </w:pPr>
    </w:p>
    <w:p w:rsidR="004F28AD" w:rsidRDefault="004F28AD" w:rsidP="004F28AD">
      <w:pPr>
        <w:jc w:val="center"/>
        <w:rPr>
          <w:sz w:val="16"/>
          <w:szCs w:val="16"/>
        </w:rPr>
      </w:pPr>
    </w:p>
    <w:p w:rsidR="004F28AD" w:rsidRDefault="004F28AD" w:rsidP="004F28AD">
      <w:pPr>
        <w:jc w:val="center"/>
      </w:pPr>
      <w:r>
        <w:t xml:space="preserve">Разграничение зон ответственности обслуживания инженерного оборудования </w:t>
      </w:r>
    </w:p>
    <w:p w:rsidR="004F28AD" w:rsidRDefault="004F28AD" w:rsidP="004F28AD">
      <w:pPr>
        <w:rPr>
          <w:sz w:val="22"/>
          <w:szCs w:val="22"/>
        </w:rPr>
      </w:pPr>
      <w:r>
        <w:rPr>
          <w:sz w:val="22"/>
          <w:szCs w:val="22"/>
        </w:rPr>
        <w:t>1. Водоснабжение (ХВС и ГВС)</w:t>
      </w:r>
    </w:p>
    <w:p w:rsidR="004F28AD" w:rsidRDefault="00F61A3E" w:rsidP="004F28AD">
      <w:r>
        <w:pict>
          <v:shape id="_x0000_s1148" type="#_x0000_t202" style="position:absolute;margin-left:27pt;margin-top:9.9pt;width:45pt;height:18pt;z-index:251664384" stroked="f">
            <v:textbox style="mso-next-textbox:#_x0000_s1148">
              <w:txbxContent>
                <w:p w:rsidR="00A6380F" w:rsidRDefault="00A6380F" w:rsidP="004F28A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стояк</w:t>
                  </w:r>
                </w:p>
              </w:txbxContent>
            </v:textbox>
          </v:shape>
        </w:pict>
      </w:r>
      <w:r>
        <w:pict>
          <v:line id="_x0000_s1149" style="position:absolute;z-index:251665408" from="0,9.95pt" to="0,108.95pt" strokecolor="red"/>
        </w:pict>
      </w:r>
      <w:r>
        <w:pict>
          <v:line id="_x0000_s1150" style="position:absolute;z-index:251666432" from="9pt,19.35pt" to="27pt,19.35pt"/>
        </w:pict>
      </w:r>
      <w:r>
        <w:pict>
          <v:rect id="_x0000_s1151" style="position:absolute;margin-left:234pt;margin-top:47.25pt;width:63pt;height:18pt;z-index:251667456" strokecolor="green" strokeweight="6pt"/>
        </w:pict>
      </w:r>
      <w:r>
        <w:pict>
          <v:line id="_x0000_s1152" style="position:absolute;z-index:251668480" from="126pt,47.25pt" to="126pt,65.25pt" strokecolor="green" strokeweight="6pt"/>
        </w:pict>
      </w:r>
      <w:r>
        <w:pict>
          <v:line id="_x0000_s1153" style="position:absolute;flip:y;z-index:251669504" from="99pt,47.25pt" to="126pt,65.25pt" strokecolor="red"/>
        </w:pict>
      </w:r>
      <w:r>
        <w:pict>
          <v:line id="_x0000_s1154" style="position:absolute;z-index:251670528" from="99pt,47.25pt" to="126pt,65.25pt" strokecolor="red"/>
        </w:pict>
      </w:r>
      <w:r>
        <w:pict>
          <v:line id="_x0000_s1155" style="position:absolute;z-index:251671552" from="99pt,47.25pt" to="99pt,65.25pt" strokecolor="red"/>
        </w:pict>
      </w:r>
      <w:r>
        <w:pict>
          <v:line id="_x0000_s1156" style="position:absolute;flip:x;z-index:251672576" from="1in,65.7pt" to="90pt,83.7pt"/>
        </w:pict>
      </w:r>
      <w:r>
        <w:pict>
          <v:line id="_x0000_s1157" style="position:absolute;z-index:251673600" from="297pt,56.7pt" to="324pt,56.7pt" strokecolor="green" strokeweight="6pt"/>
        </w:pict>
      </w:r>
      <w:r>
        <w:pict>
          <v:line id="_x0000_s1158" style="position:absolute;z-index:251674624" from="126pt,56.7pt" to="234pt,56.7pt" strokecolor="green" strokeweight="6pt"/>
        </w:pict>
      </w:r>
      <w:r>
        <w:pict>
          <v:line id="_x0000_s1159" style="position:absolute;z-index:251675648" from="0,56.7pt" to="99pt,56.7pt" strokecolor="red"/>
        </w:pict>
      </w:r>
      <w:r>
        <w:pict>
          <v:line id="_x0000_s1160" style="position:absolute;z-index:251676672" from="265.5pt,70.85pt" to="265.5pt,88.85pt"/>
        </w:pict>
      </w:r>
      <w:r>
        <w:pict>
          <v:shape id="_x0000_s1161" type="#_x0000_t202" style="position:absolute;margin-left:3in;margin-top:84.15pt;width:108pt;height:18pt;z-index:251677696" stroked="f">
            <v:textbox style="mso-next-textbox:#_x0000_s1161">
              <w:txbxContent>
                <w:p w:rsidR="00A6380F" w:rsidRDefault="00A6380F" w:rsidP="004F28A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Прибор учета воды</w:t>
                  </w:r>
                </w:p>
              </w:txbxContent>
            </v:textbox>
          </v:shape>
        </w:pict>
      </w:r>
      <w:r>
        <w:pict>
          <v:shape id="_x0000_s1162" type="#_x0000_t202" style="position:absolute;margin-left:18pt;margin-top:84.15pt;width:99pt;height:30.5pt;z-index:251678720" stroked="f">
            <v:textbox style="mso-next-textbox:#_x0000_s1162">
              <w:txbxContent>
                <w:p w:rsidR="00A6380F" w:rsidRDefault="00A6380F" w:rsidP="004F28A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Отключающее устройство</w:t>
                  </w:r>
                </w:p>
              </w:txbxContent>
            </v:textbox>
          </v:shape>
        </w:pict>
      </w:r>
    </w:p>
    <w:p w:rsidR="004F28AD" w:rsidRDefault="004F28AD" w:rsidP="004F28AD"/>
    <w:p w:rsidR="004F28AD" w:rsidRDefault="004F28AD" w:rsidP="004F28AD"/>
    <w:p w:rsidR="004F28AD" w:rsidRDefault="004F28AD" w:rsidP="004F28AD"/>
    <w:p w:rsidR="004F28AD" w:rsidRDefault="004F28AD" w:rsidP="004F28AD"/>
    <w:p w:rsidR="004F28AD" w:rsidRDefault="004F28AD" w:rsidP="004F28AD"/>
    <w:p w:rsidR="004F28AD" w:rsidRDefault="004F28AD" w:rsidP="004F28AD"/>
    <w:p w:rsidR="004F28AD" w:rsidRDefault="004F28AD" w:rsidP="004F28AD"/>
    <w:p w:rsidR="004F28AD" w:rsidRDefault="004F28AD" w:rsidP="004F28AD"/>
    <w:p w:rsidR="004F28AD" w:rsidRDefault="00F61A3E" w:rsidP="004F28AD">
      <w:pPr>
        <w:rPr>
          <w:sz w:val="22"/>
          <w:szCs w:val="22"/>
        </w:rPr>
      </w:pPr>
      <w:r w:rsidRPr="00F61A3E">
        <w:pict>
          <v:shape id="_x0000_s1163" type="#_x0000_t202" style="position:absolute;margin-left:207pt;margin-top:11.7pt;width:2in;height:27pt;z-index:251679744" stroked="f">
            <v:textbox style="mso-next-textbox:#_x0000_s1163">
              <w:txbxContent>
                <w:p w:rsidR="00A6380F" w:rsidRDefault="00A6380F" w:rsidP="004F28A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Канализационный стояк</w:t>
                  </w:r>
                </w:p>
              </w:txbxContent>
            </v:textbox>
          </v:shape>
        </w:pict>
      </w:r>
      <w:r w:rsidR="004F28AD">
        <w:rPr>
          <w:sz w:val="22"/>
          <w:szCs w:val="22"/>
        </w:rPr>
        <w:t>2.Водоотведение</w:t>
      </w:r>
    </w:p>
    <w:p w:rsidR="004F28AD" w:rsidRDefault="00F61A3E" w:rsidP="004F28AD">
      <w:r>
        <w:pict>
          <v:line id="_x0000_s1164" style="position:absolute;z-index:251680768" from="189pt,8.05pt" to="3in,8.05pt"/>
        </w:pict>
      </w:r>
      <w:r>
        <w:pict>
          <v:line id="_x0000_s1165" style="position:absolute;z-index:251681792" from="135pt,.55pt" to="135pt,45.55pt" strokecolor="red"/>
        </w:pict>
      </w:r>
      <w:r>
        <w:pict>
          <v:line id="_x0000_s1166" style="position:absolute;z-index:251682816" from="180pt,.55pt" to="180pt,45.55pt" strokecolor="red"/>
        </w:pict>
      </w:r>
      <w:r>
        <w:pict>
          <v:line id="_x0000_s1167" style="position:absolute;z-index:251683840" from="135pt,19pt" to="180pt,19pt" strokecolor="red"/>
        </w:pict>
      </w:r>
      <w:r>
        <w:pict>
          <v:line id="_x0000_s1168" style="position:absolute;z-index:251684864" from="198pt,46.95pt" to="243pt,46.95pt" strokecolor="green" strokeweight="6pt"/>
        </w:pict>
      </w:r>
      <w:r>
        <w:pict>
          <v:shape id="_x0000_s1169" type="#_x0000_t202" style="position:absolute;margin-left:261pt;margin-top:45.4pt;width:63pt;height:27pt;z-index:251685888" stroked="f">
            <v:textbox style="mso-next-textbox:#_x0000_s1169">
              <w:txbxContent>
                <w:p w:rsidR="00A6380F" w:rsidRDefault="00A6380F" w:rsidP="004F28A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отвод</w:t>
                  </w:r>
                </w:p>
              </w:txbxContent>
            </v:textbox>
          </v:shape>
        </w:pict>
      </w:r>
      <w:r>
        <w:pict>
          <v:line id="_x0000_s1170" style="position:absolute;z-index:251686912" from="252pt,54.4pt" to="270pt,54.4pt"/>
        </w:pict>
      </w:r>
      <w:r>
        <w:pict>
          <v:line id="_x0000_s1171" style="position:absolute;z-index:251687936" from="180pt,46.9pt" to="198pt,46.9pt" strokecolor="red"/>
        </w:pict>
      </w:r>
      <w:r>
        <w:pict>
          <v:line id="_x0000_s1172" style="position:absolute;z-index:251688960" from="117pt,46.9pt" to="135pt,46.9pt" strokecolor="red"/>
        </w:pict>
      </w:r>
      <w:r>
        <w:pict>
          <v:line id="_x0000_s1173" style="position:absolute;flip:x;z-index:251689984" from="1in,46.9pt" to="117pt,46.9pt" strokecolor="green" strokeweight="6pt"/>
        </w:pict>
      </w:r>
      <w:r>
        <w:pict>
          <v:line id="_x0000_s1174" style="position:absolute;z-index:251691008" from="198pt,46.9pt" to="198pt,73.9pt" strokecolor="green" strokeweight="6pt"/>
        </w:pict>
      </w:r>
      <w:r>
        <w:pict>
          <v:line id="_x0000_s1175" style="position:absolute;z-index:251692032" from="117pt,46.9pt" to="117pt,73.9pt" strokecolor="green" strokeweight="6pt"/>
        </w:pict>
      </w:r>
      <w:r>
        <w:pict>
          <v:line id="_x0000_s1176" style="position:absolute;z-index:251693056" from="180pt,74.8pt" to="198pt,74.8pt" strokecolor="red"/>
        </w:pict>
      </w:r>
      <w:r>
        <w:pict>
          <v:line id="_x0000_s1177" style="position:absolute;z-index:251694080" from="117pt,74.8pt" to="135pt,74.8pt" strokecolor="red"/>
        </w:pict>
      </w:r>
      <w:r>
        <w:pict>
          <v:line id="_x0000_s1178" style="position:absolute;z-index:251695104" from="198pt,74.8pt" to="243pt,74.8pt" strokecolor="green" strokeweight="6pt"/>
        </w:pict>
      </w:r>
      <w:r>
        <w:pict>
          <v:line id="_x0000_s1179" style="position:absolute;flip:x;z-index:251696128" from="1in,74.8pt" to="117pt,74.8pt" strokecolor="green" strokeweight="6pt"/>
        </w:pict>
      </w:r>
      <w:r>
        <w:pict>
          <v:line id="_x0000_s1180" style="position:absolute;z-index:251697152" from="180pt,74.8pt" to="180pt,128.8pt" strokecolor="red"/>
        </w:pict>
      </w:r>
      <w:r>
        <w:pict>
          <v:line id="_x0000_s1181" style="position:absolute;z-index:251698176" from="135pt,74.8pt" to="135pt,128.8pt" strokecolor="red"/>
        </w:pict>
      </w:r>
      <w:r>
        <w:pict>
          <v:shape id="_x0000_s1182" type="#_x0000_t202" style="position:absolute;margin-left:207pt;margin-top:93.25pt;width:99pt;height:27pt;z-index:251699200" stroked="f">
            <v:textbox style="mso-next-textbox:#_x0000_s1182">
              <w:txbxContent>
                <w:p w:rsidR="00A6380F" w:rsidRDefault="00A6380F" w:rsidP="004F28A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крестовина</w:t>
                  </w:r>
                </w:p>
              </w:txbxContent>
            </v:textbox>
          </v:shape>
        </w:pict>
      </w:r>
      <w:r>
        <w:pict>
          <v:line id="_x0000_s1183" style="position:absolute;z-index:251700224" from="189pt,93.25pt" to="207pt,102.25pt"/>
        </w:pict>
      </w:r>
      <w:r>
        <w:pict>
          <v:line id="_x0000_s1184" style="position:absolute;z-index:251701248" from="135pt,102.7pt" to="180pt,102.7pt" strokecolor="red"/>
        </w:pict>
      </w:r>
      <w:r>
        <w:pict>
          <v:line id="_x0000_s1186" style="position:absolute;z-index:251703296" from="327pt,117.35pt" to="372pt,117.35pt" strokecolor="red"/>
        </w:pict>
      </w:r>
      <w:r>
        <w:pict>
          <v:line id="_x0000_s1188" style="position:absolute;z-index:251705344" from="327pt,137.45pt" to="372pt,137.45pt" strokecolor="green" strokeweight="6pt"/>
        </w:pict>
      </w:r>
      <w:r>
        <w:pict>
          <v:shape id="_x0000_s1187" type="#_x0000_t202" style="position:absolute;margin-left:381pt;margin-top:142.1pt;width:99pt;height:27pt;z-index:251704320" stroked="f">
            <v:textbox style="mso-next-textbox:#_x0000_s1187">
              <w:txbxContent>
                <w:p w:rsidR="00A6380F" w:rsidRDefault="00A6380F" w:rsidP="004F28A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Собственник</w:t>
                  </w:r>
                </w:p>
              </w:txbxContent>
            </v:textbox>
          </v:shape>
        </w:pict>
      </w:r>
      <w:r>
        <w:pict>
          <v:shape id="_x0000_s1185" type="#_x0000_t202" style="position:absolute;margin-left:381pt;margin-top:99.35pt;width:108pt;height:36pt;z-index:251702272" stroked="f">
            <v:textbox style="mso-next-textbox:#_x0000_s1185">
              <w:txbxContent>
                <w:p w:rsidR="00A6380F" w:rsidRDefault="00A6380F" w:rsidP="004F28A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Управляющая организация</w:t>
                  </w:r>
                </w:p>
              </w:txbxContent>
            </v:textbox>
          </v:shape>
        </w:pict>
      </w:r>
    </w:p>
    <w:p w:rsidR="004F28AD" w:rsidRDefault="004F28AD" w:rsidP="004F28AD"/>
    <w:p w:rsidR="004F28AD" w:rsidRDefault="004F28AD" w:rsidP="004F28AD"/>
    <w:p w:rsidR="004F28AD" w:rsidRDefault="004F28AD" w:rsidP="004F28AD"/>
    <w:p w:rsidR="004F28AD" w:rsidRDefault="004F28AD" w:rsidP="004F28AD"/>
    <w:p w:rsidR="004F28AD" w:rsidRDefault="004F28AD" w:rsidP="004F28AD"/>
    <w:p w:rsidR="004F28AD" w:rsidRDefault="004F28AD" w:rsidP="004F28AD"/>
    <w:p w:rsidR="004F28AD" w:rsidRDefault="004F28AD" w:rsidP="004F28AD">
      <w:pPr>
        <w:rPr>
          <w:b/>
          <w:bCs/>
          <w:color w:val="000000"/>
          <w:spacing w:val="2"/>
          <w:sz w:val="18"/>
          <w:szCs w:val="18"/>
          <w:u w:val="single"/>
        </w:rPr>
      </w:pPr>
    </w:p>
    <w:p w:rsidR="004F28AD" w:rsidRDefault="004F28AD" w:rsidP="004F28A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pacing w:val="2"/>
          <w:sz w:val="18"/>
          <w:szCs w:val="18"/>
          <w:u w:val="single"/>
        </w:rPr>
      </w:pPr>
    </w:p>
    <w:p w:rsidR="004F28AD" w:rsidRDefault="004F28AD" w:rsidP="004F28A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pacing w:val="2"/>
          <w:sz w:val="18"/>
          <w:szCs w:val="18"/>
          <w:u w:val="single"/>
        </w:rPr>
      </w:pPr>
    </w:p>
    <w:p w:rsidR="004F28AD" w:rsidRDefault="004F28AD" w:rsidP="004F28A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  <w:spacing w:val="2"/>
          <w:sz w:val="18"/>
          <w:szCs w:val="18"/>
        </w:rPr>
      </w:pPr>
    </w:p>
    <w:p w:rsidR="004F28AD" w:rsidRDefault="00F61A3E" w:rsidP="004F28AD">
      <w:pPr>
        <w:rPr>
          <w:sz w:val="22"/>
          <w:szCs w:val="22"/>
        </w:rPr>
      </w:pPr>
      <w:r w:rsidRPr="00F61A3E">
        <w:pict>
          <v:line id="_x0000_s1201" style="position:absolute;z-index:251718656" from="54pt,10.85pt" to="54pt,109.85pt">
            <v:stroke dashstyle="longDash"/>
          </v:line>
        </w:pict>
      </w:r>
      <w:r w:rsidR="004F28AD">
        <w:rPr>
          <w:sz w:val="22"/>
          <w:szCs w:val="22"/>
        </w:rPr>
        <w:t>1. Электроснабжение</w:t>
      </w:r>
    </w:p>
    <w:p w:rsidR="004F28AD" w:rsidRDefault="00F61A3E" w:rsidP="004F28AD">
      <w:r>
        <w:pict>
          <v:shape id="_x0000_s1197" type="#_x0000_t202" style="position:absolute;margin-left:180pt;margin-top:7.95pt;width:60.65pt;height:19.3pt;z-index:251714560" stroked="f">
            <v:textbox style="mso-next-textbox:#_x0000_s1197">
              <w:txbxContent>
                <w:p w:rsidR="00A6380F" w:rsidRDefault="00A6380F" w:rsidP="004F28A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Квартира</w:t>
                  </w:r>
                </w:p>
              </w:txbxContent>
            </v:textbox>
          </v:shape>
        </w:pict>
      </w:r>
      <w:r>
        <w:pict>
          <v:rect id="_x0000_s1208" style="position:absolute;margin-left:-9pt;margin-top:7.95pt;width:117pt;height:63pt;z-index:-251590656">
            <v:stroke dashstyle="dash"/>
          </v:rect>
        </w:pict>
      </w:r>
      <w:r>
        <w:pict>
          <v:line id="_x0000_s1189" style="position:absolute;z-index:251706368" from="0,1.4pt" to="0,91.4pt" strokecolor="red"/>
        </w:pict>
      </w:r>
      <w:r>
        <w:pict>
          <v:line id="_x0000_s1190" style="position:absolute;flip:y;z-index:251707392" from="36pt,25.65pt" to="54pt,34.65pt" strokecolor="red"/>
        </w:pict>
      </w:r>
      <w:r>
        <w:pict>
          <v:line id="_x0000_s1194" style="position:absolute;z-index:251711488" from="0,38.3pt" to="18pt,38.3pt" strokecolor="red">
            <v:stroke startarrow="oval" endarrow="oval"/>
          </v:line>
        </w:pict>
      </w:r>
      <w:r>
        <w:pict>
          <v:shape id="_x0000_s1196" type="#_x0000_t202" style="position:absolute;margin-left:-27pt;margin-top:95.7pt;width:135pt;height:36pt;z-index:251713536" stroked="f">
            <v:textbox style="mso-next-textbox:#_x0000_s1196">
              <w:txbxContent>
                <w:p w:rsidR="00A6380F" w:rsidRDefault="00A6380F" w:rsidP="004F28A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Этажный электрический щит</w:t>
                  </w:r>
                </w:p>
                <w:p w:rsidR="00A6380F" w:rsidRDefault="00A6380F" w:rsidP="004F28AD"/>
              </w:txbxContent>
            </v:textbox>
          </v:shape>
        </w:pict>
      </w:r>
      <w:r>
        <w:pict>
          <v:line id="_x0000_s1198" style="position:absolute;z-index:251715584" from="17.85pt,35.1pt" to="35.85pt,35.1pt" strokecolor="red"/>
        </w:pict>
      </w:r>
      <w:r>
        <w:pict>
          <v:line id="_x0000_s1202" style="position:absolute;z-index:251719680" from="54pt,90.9pt" to="63pt,90.9pt">
            <v:stroke endarrow="block"/>
          </v:line>
        </w:pict>
      </w:r>
      <w:r>
        <w:pict>
          <v:shape id="_x0000_s1203" type="#_x0000_t202" style="position:absolute;margin-left:1in;margin-top:81.45pt;width:6in;height:18pt;z-index:251720704" stroked="f">
            <v:textbox style="mso-next-textbox:#_x0000_s1203">
              <w:txbxContent>
                <w:p w:rsidR="00A6380F" w:rsidRDefault="00A6380F" w:rsidP="004F28AD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Граница эксплуатационной ответственности между Управляющей организацией и собственником квартиры</w:t>
                  </w:r>
                </w:p>
              </w:txbxContent>
            </v:textbox>
          </v:shape>
        </w:pict>
      </w:r>
      <w:r>
        <w:pict>
          <v:rect id="_x0000_s1209" style="position:absolute;margin-left:153pt;margin-top:7.95pt;width:90pt;height:63pt;z-index:-251589632">
            <v:stroke dashstyle="dash"/>
          </v:rect>
        </w:pict>
      </w:r>
    </w:p>
    <w:p w:rsidR="004F28AD" w:rsidRDefault="00F61A3E" w:rsidP="004F28AD">
      <w:r>
        <w:pict>
          <v:rect id="_x0000_s1192" style="position:absolute;margin-left:63pt;margin-top:4.7pt;width:36pt;height:36pt;z-index:251709440" strokecolor="green" strokeweight="6pt"/>
        </w:pict>
      </w:r>
      <w:r>
        <w:pict>
          <v:shape id="_x0000_s1195" type="#_x0000_t202" style="position:absolute;margin-left:66.95pt;margin-top:11.85pt;width:27pt;height:18pt;z-index:251712512" stroked="f">
            <v:textbox style="mso-next-textbox:#_x0000_s1195">
              <w:txbxContent>
                <w:p w:rsidR="00A6380F" w:rsidRDefault="00A6380F" w:rsidP="004F28AD">
                  <w:pPr>
                    <w:rPr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b/>
                      <w:sz w:val="28"/>
                      <w:szCs w:val="28"/>
                      <w:lang w:val="en-US"/>
                    </w:rPr>
                    <w:t>W</w:t>
                  </w:r>
                </w:p>
              </w:txbxContent>
            </v:textbox>
          </v:shape>
        </w:pict>
      </w:r>
    </w:p>
    <w:p w:rsidR="004F28AD" w:rsidRDefault="00F61A3E" w:rsidP="004F28AD">
      <w:r>
        <w:pict>
          <v:line id="_x0000_s1193" style="position:absolute;z-index:251710464" from="171pt,8pt" to="198pt,8pt" strokecolor="green" strokeweight="6pt">
            <v:stroke endarrow="block"/>
          </v:line>
        </w:pict>
      </w:r>
      <w:r w:rsidRPr="00F61A3E">
        <w:rPr>
          <w:noProof/>
          <w:color w:val="00B050"/>
        </w:rPr>
        <w:pict>
          <v:line id="_x0000_s1211" style="position:absolute;flip:y;z-index:251727872" from="54.95pt,7.05pt" to="60.95pt,7.05pt" strokecolor="green" strokeweight="6pt"/>
        </w:pict>
      </w:r>
      <w:r w:rsidRPr="00F61A3E">
        <w:rPr>
          <w:color w:val="00B050"/>
        </w:rPr>
        <w:pict>
          <v:line id="_x0000_s1200" style="position:absolute;flip:y;z-index:251717632" from="45pt,7.5pt" to="54pt,7.5pt" strokecolor="red">
            <v:stroke endarrow="oval"/>
          </v:line>
        </w:pict>
      </w:r>
      <w:r>
        <w:pict>
          <v:line id="_x0000_s1191" style="position:absolute;flip:y;z-index:251708416" from="99pt,8.1pt" to="171pt,8.1pt" strokecolor="green" strokeweight="6pt"/>
        </w:pict>
      </w:r>
    </w:p>
    <w:p w:rsidR="004F28AD" w:rsidRDefault="00F61A3E" w:rsidP="004F28AD">
      <w:r>
        <w:pict>
          <v:shape id="_x0000_s1199" type="#_x0000_t202" style="position:absolute;margin-left:18pt;margin-top:3.15pt;width:36pt;height:18pt;z-index:251716608" stroked="f">
            <v:textbox style="mso-next-textbox:#_x0000_s1199">
              <w:txbxContent>
                <w:p w:rsidR="00A6380F" w:rsidRDefault="00A6380F" w:rsidP="004F28AD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С50</w:t>
                  </w:r>
                </w:p>
              </w:txbxContent>
            </v:textbox>
          </v:shape>
        </w:pict>
      </w:r>
    </w:p>
    <w:p w:rsidR="004F28AD" w:rsidRDefault="004F28AD" w:rsidP="004F28AD"/>
    <w:p w:rsidR="004F28AD" w:rsidRDefault="004F28AD" w:rsidP="004F28AD"/>
    <w:p w:rsidR="004F28AD" w:rsidRDefault="004F28AD" w:rsidP="004F28AD"/>
    <w:p w:rsidR="004F28AD" w:rsidRDefault="004F28AD" w:rsidP="004F28AD">
      <w:pPr>
        <w:tabs>
          <w:tab w:val="left" w:pos="5160"/>
        </w:tabs>
      </w:pPr>
      <w:r>
        <w:tab/>
      </w:r>
    </w:p>
    <w:p w:rsidR="004F28AD" w:rsidRDefault="00F61A3E" w:rsidP="004F28AD">
      <w:r>
        <w:pict>
          <v:line id="_x0000_s1204" style="position:absolute;z-index:251721728" from="339pt,23.5pt" to="384pt,23.5pt" strokecolor="red"/>
        </w:pict>
      </w:r>
      <w:r>
        <w:pict>
          <v:line id="_x0000_s1206" style="position:absolute;z-index:251723776" from="339pt,57.4pt" to="384pt,57.4pt" strokecolor="green" strokeweight="6pt"/>
        </w:pict>
      </w:r>
      <w:r>
        <w:pict>
          <v:shape id="_x0000_s1207" type="#_x0000_t202" style="position:absolute;margin-left:393pt;margin-top:48.25pt;width:99pt;height:27pt;z-index:251724800" stroked="f">
            <v:textbox style="mso-next-textbox:#_x0000_s1207">
              <w:txbxContent>
                <w:p w:rsidR="00A6380F" w:rsidRDefault="00A6380F" w:rsidP="004F28A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Собственник</w:t>
                  </w:r>
                </w:p>
              </w:txbxContent>
            </v:textbox>
          </v:shape>
        </w:pict>
      </w:r>
      <w:r>
        <w:pict>
          <v:shape id="_x0000_s1205" type="#_x0000_t202" style="position:absolute;margin-left:393pt;margin-top:5.5pt;width:108pt;height:36pt;z-index:251722752" stroked="f">
            <v:textbox style="mso-next-textbox:#_x0000_s1205">
              <w:txbxContent>
                <w:p w:rsidR="00A6380F" w:rsidRDefault="00A6380F" w:rsidP="004F28A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Управляющая организация</w:t>
                  </w:r>
                </w:p>
              </w:txbxContent>
            </v:textbox>
          </v:shape>
        </w:pict>
      </w:r>
    </w:p>
    <w:p w:rsidR="004F28AD" w:rsidRDefault="004F28AD" w:rsidP="004F28AD"/>
    <w:p w:rsidR="004F28AD" w:rsidRDefault="004F28AD" w:rsidP="004F28AD"/>
    <w:p w:rsidR="004F28AD" w:rsidRDefault="004F28AD" w:rsidP="004F28AD"/>
    <w:p w:rsidR="004F28AD" w:rsidRDefault="004F28AD" w:rsidP="004F28AD"/>
    <w:p w:rsidR="006464E6" w:rsidRDefault="006464E6" w:rsidP="004F28AD"/>
    <w:p w:rsidR="004F28AD" w:rsidRDefault="006464E6" w:rsidP="004F28AD">
      <w:r>
        <w:t>Директор   __________ М.П. Соколов           Собственник</w:t>
      </w:r>
      <w:proofErr w:type="gramStart"/>
      <w:r>
        <w:t>_____________ (__________________)</w:t>
      </w:r>
      <w:proofErr w:type="gramEnd"/>
    </w:p>
    <w:p w:rsidR="004F28AD" w:rsidRDefault="004F28AD" w:rsidP="004F28AD"/>
    <w:p w:rsidR="004F28AD" w:rsidRDefault="004F28AD"/>
    <w:sectPr w:rsidR="004F28AD" w:rsidSect="006464E6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4F28AD"/>
    <w:rsid w:val="0046010E"/>
    <w:rsid w:val="004D327C"/>
    <w:rsid w:val="004F28AD"/>
    <w:rsid w:val="006464E6"/>
    <w:rsid w:val="006B55EB"/>
    <w:rsid w:val="006E001F"/>
    <w:rsid w:val="00A6380F"/>
    <w:rsid w:val="00B2015E"/>
    <w:rsid w:val="00B44690"/>
    <w:rsid w:val="00CC6FD1"/>
    <w:rsid w:val="00DA6E56"/>
    <w:rsid w:val="00DC3B53"/>
    <w:rsid w:val="00DF5B0E"/>
    <w:rsid w:val="00F61A3E"/>
    <w:rsid w:val="00FD7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3"/>
    <o:shapelayout v:ext="edit">
      <o:idmap v:ext="edit" data="1"/>
      <o:rules v:ext="edit">
        <o:r id="V:Rule3" type="connector" idref="#_x0000_s1142"/>
        <o:r id="V:Rule4" type="connector" idref="#_x0000_s11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8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9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2019-12-06T05:22:00Z</cp:lastPrinted>
  <dcterms:created xsi:type="dcterms:W3CDTF">2018-06-07T06:03:00Z</dcterms:created>
  <dcterms:modified xsi:type="dcterms:W3CDTF">2019-12-06T05:27:00Z</dcterms:modified>
</cp:coreProperties>
</file>